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8"/>
          <w:szCs w:val="48"/>
        </w:rPr>
      </w:pP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宋体" w:hAnsi="宋体" w:cs="宋体"/>
          <w:b/>
          <w:w w:val="80"/>
          <w:sz w:val="48"/>
          <w:szCs w:val="48"/>
        </w:rPr>
      </w:pPr>
    </w:p>
    <w:p>
      <w:pPr>
        <w:tabs>
          <w:tab w:val="center" w:pos="4447"/>
          <w:tab w:val="left" w:pos="8115"/>
        </w:tabs>
        <w:spacing w:line="360" w:lineRule="auto"/>
        <w:jc w:val="center"/>
        <w:rPr>
          <w:rFonts w:hint="eastAsia" w:ascii="仿宋_GB2312" w:hAnsi="宋体" w:eastAsia="仿宋_GB2312" w:cs="宋体"/>
          <w:b/>
          <w:w w:val="80"/>
          <w:sz w:val="48"/>
          <w:szCs w:val="48"/>
          <w:lang w:eastAsia="zh-CN"/>
        </w:rPr>
      </w:pPr>
      <w:r>
        <w:rPr>
          <w:rFonts w:hint="eastAsia" w:ascii="宋体" w:hAnsi="宋体" w:eastAsia="仿宋_GB2312" w:cs="宋体"/>
          <w:b/>
          <w:w w:val="80"/>
          <w:sz w:val="48"/>
          <w:szCs w:val="48"/>
          <w:lang w:eastAsia="zh-CN"/>
        </w:rPr>
        <w:t>欧亚公司商住小区消防安装工程</w:t>
      </w:r>
    </w:p>
    <w:p>
      <w:pPr>
        <w:tabs>
          <w:tab w:val="center" w:pos="4447"/>
          <w:tab w:val="left" w:pos="8115"/>
        </w:tabs>
        <w:spacing w:line="360" w:lineRule="auto"/>
        <w:jc w:val="left"/>
        <w:rPr>
          <w:rFonts w:hint="eastAsia" w:ascii="仿宋_GB2312" w:hAnsi="宋体" w:eastAsia="仿宋_GB2312" w:cs="宋体"/>
          <w:b/>
          <w:w w:val="80"/>
          <w:sz w:val="52"/>
          <w:szCs w:val="52"/>
        </w:rPr>
      </w:pPr>
    </w:p>
    <w:p>
      <w:pPr>
        <w:tabs>
          <w:tab w:val="center" w:pos="4447"/>
          <w:tab w:val="left" w:pos="8115"/>
        </w:tabs>
        <w:spacing w:line="360" w:lineRule="auto"/>
        <w:jc w:val="left"/>
        <w:rPr>
          <w:rFonts w:hint="eastAsia" w:ascii="仿宋_GB2312" w:hAnsi="宋体" w:eastAsia="仿宋_GB2312" w:cs="宋体"/>
          <w:b/>
          <w:w w:val="80"/>
          <w:sz w:val="52"/>
          <w:szCs w:val="5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w w:val="80"/>
          <w:sz w:val="84"/>
          <w:szCs w:val="84"/>
        </w:rPr>
      </w:pPr>
      <w:r>
        <w:rPr>
          <w:rFonts w:hint="eastAsia" w:ascii="宋体" w:hAnsi="宋体" w:cs="宋体"/>
          <w:b/>
          <w:w w:val="80"/>
          <w:sz w:val="84"/>
          <w:szCs w:val="84"/>
        </w:rPr>
        <w:t xml:space="preserve"> 市 场 调 研 文 件</w:t>
      </w:r>
    </w:p>
    <w:p>
      <w:pPr>
        <w:spacing w:line="360" w:lineRule="auto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rPr>
          <w:rFonts w:hint="eastAsia" w:ascii="仿宋_GB2312" w:eastAsia="仿宋_GB2312"/>
          <w:b/>
          <w:w w:val="80"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pStyle w:val="3"/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建设单位：广州欧亚产业发展有限公司</w:t>
      </w:r>
    </w:p>
    <w:p>
      <w:pPr>
        <w:tabs>
          <w:tab w:val="left" w:pos="3390"/>
        </w:tabs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代理机构：广州兆兴工程服务有限公司</w:t>
      </w:r>
    </w:p>
    <w:p>
      <w:pPr>
        <w:tabs>
          <w:tab w:val="left" w:pos="3390"/>
        </w:tabs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440" w:right="1418" w:bottom="1440" w:left="141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b/>
          <w:kern w:val="0"/>
          <w:sz w:val="32"/>
          <w:szCs w:val="32"/>
        </w:rPr>
        <w:t>日期：2023年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2"/>
          <w:szCs w:val="32"/>
        </w:rPr>
        <w:t>月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26</w:t>
      </w:r>
      <w:r>
        <w:rPr>
          <w:rFonts w:hint="eastAsia" w:ascii="宋体" w:hAnsi="宋体" w:cs="宋体"/>
          <w:b/>
          <w:kern w:val="0"/>
          <w:sz w:val="32"/>
          <w:szCs w:val="32"/>
        </w:rPr>
        <w:t>日</w:t>
      </w:r>
    </w:p>
    <w:p>
      <w:pPr>
        <w:widowControl/>
        <w:spacing w:after="40"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欧亚公司商住小区消防安装工程</w:t>
      </w:r>
      <w:r>
        <w:rPr>
          <w:rFonts w:hint="eastAsia" w:ascii="宋体" w:hAnsi="宋体"/>
          <w:b/>
          <w:sz w:val="32"/>
          <w:szCs w:val="32"/>
        </w:rPr>
        <w:t>需求书</w:t>
      </w:r>
    </w:p>
    <w:p>
      <w:pPr>
        <w:pStyle w:val="2"/>
      </w:pPr>
    </w:p>
    <w:p>
      <w:pPr>
        <w:widowControl/>
        <w:spacing w:after="40" w:line="480" w:lineRule="exact"/>
        <w:ind w:firstLine="482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>广州兆兴工程服务有限公司</w:t>
      </w:r>
      <w:r>
        <w:rPr>
          <w:rFonts w:hint="eastAsia" w:ascii="宋体" w:hAnsi="宋体" w:cs="宋体"/>
          <w:sz w:val="24"/>
          <w:szCs w:val="24"/>
        </w:rPr>
        <w:t>（以下简称“代理机构”）受</w:t>
      </w:r>
      <w:r>
        <w:rPr>
          <w:rFonts w:hint="eastAsia" w:ascii="宋体" w:hAnsi="宋体" w:cs="宋体"/>
          <w:b/>
          <w:bCs/>
          <w:sz w:val="24"/>
          <w:szCs w:val="24"/>
        </w:rPr>
        <w:t>广州欧亚产业发展有限公司</w:t>
      </w:r>
      <w:r>
        <w:rPr>
          <w:rFonts w:hint="eastAsia" w:ascii="宋体" w:hAnsi="宋体" w:cs="宋体"/>
          <w:b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以下简称“建设单位”）的委托，对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欧亚公司商住小区消防安装工程</w:t>
      </w:r>
      <w:r>
        <w:rPr>
          <w:rFonts w:hint="eastAsia" w:ascii="宋体" w:hAnsi="宋体"/>
          <w:sz w:val="24"/>
          <w:szCs w:val="24"/>
        </w:rPr>
        <w:t>进行市场调研，欢迎符合资格的意向供应商参加。</w:t>
      </w:r>
    </w:p>
    <w:p>
      <w:pPr>
        <w:pStyle w:val="12"/>
        <w:tabs>
          <w:tab w:val="left" w:pos="574"/>
        </w:tabs>
        <w:spacing w:line="360" w:lineRule="auto"/>
        <w:jc w:val="left"/>
        <w:rPr>
          <w:b/>
          <w:bCs/>
          <w:sz w:val="24"/>
          <w:szCs w:val="24"/>
        </w:rPr>
      </w:pPr>
      <w:bookmarkStart w:id="0" w:name="bookmark4"/>
    </w:p>
    <w:p>
      <w:pPr>
        <w:pStyle w:val="12"/>
        <w:tabs>
          <w:tab w:val="left" w:pos="574"/>
        </w:tabs>
        <w:spacing w:line="360" w:lineRule="auto"/>
        <w:ind w:firstLine="482" w:firstLineChars="20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一</w:t>
      </w:r>
      <w:bookmarkEnd w:id="0"/>
      <w:r>
        <w:rPr>
          <w:b/>
          <w:bCs/>
          <w:sz w:val="24"/>
          <w:szCs w:val="24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 w:cs="Times New Roman"/>
          <w:b/>
          <w:bCs/>
          <w:sz w:val="24"/>
          <w:szCs w:val="24"/>
          <w:lang w:eastAsia="zh-CN"/>
        </w:rPr>
        <w:t>欧亚公司商住小区消防安装工程</w:t>
      </w:r>
    </w:p>
    <w:p>
      <w:pPr>
        <w:pStyle w:val="12"/>
        <w:tabs>
          <w:tab w:val="left" w:pos="574"/>
        </w:tabs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二、建设</w:t>
      </w:r>
      <w:r>
        <w:rPr>
          <w:b/>
          <w:bCs/>
          <w:sz w:val="24"/>
          <w:szCs w:val="24"/>
        </w:rPr>
        <w:t>单位</w:t>
      </w:r>
      <w:r>
        <w:rPr>
          <w:rFonts w:hint="eastAsia"/>
          <w:b/>
          <w:bCs/>
          <w:sz w:val="24"/>
          <w:szCs w:val="24"/>
          <w:lang w:val="en-US" w:eastAsia="zh-CN"/>
        </w:rPr>
        <w:t>：广州欧亚产业发展有限公司</w:t>
      </w:r>
    </w:p>
    <w:p>
      <w:pPr>
        <w:pStyle w:val="12"/>
        <w:tabs>
          <w:tab w:val="left" w:pos="3154"/>
        </w:tabs>
        <w:spacing w:line="360" w:lineRule="auto"/>
        <w:ind w:firstLine="54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>钟先生</w:t>
      </w:r>
      <w:r>
        <w:rPr>
          <w:sz w:val="24"/>
          <w:szCs w:val="24"/>
        </w:rPr>
        <w:tab/>
      </w:r>
      <w:r>
        <w:rPr>
          <w:sz w:val="24"/>
          <w:szCs w:val="24"/>
        </w:rPr>
        <w:t>联系电话</w:t>
      </w:r>
      <w:r>
        <w:rPr>
          <w:rFonts w:hint="eastAsia"/>
          <w:sz w:val="24"/>
          <w:szCs w:val="24"/>
          <w:lang w:eastAsia="zh-CN"/>
        </w:rPr>
        <w:t>：020-26231803</w:t>
      </w:r>
    </w:p>
    <w:p>
      <w:pPr>
        <w:pStyle w:val="12"/>
        <w:spacing w:line="360" w:lineRule="auto"/>
        <w:ind w:firstLine="540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代理机构</w:t>
      </w:r>
      <w:r>
        <w:rPr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eastAsia="zh-CN"/>
        </w:rPr>
        <w:t>广州兆兴工程服务有限公司</w:t>
      </w:r>
    </w:p>
    <w:p>
      <w:pPr>
        <w:pStyle w:val="12"/>
        <w:spacing w:line="360" w:lineRule="auto"/>
        <w:ind w:firstLine="54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>联系人：</w:t>
      </w:r>
      <w:r>
        <w:rPr>
          <w:rFonts w:hint="eastAsia"/>
          <w:sz w:val="24"/>
          <w:szCs w:val="24"/>
          <w:lang w:val="en-US" w:eastAsia="zh-CN"/>
        </w:rPr>
        <w:t xml:space="preserve">林小姐        </w:t>
      </w:r>
      <w:r>
        <w:rPr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020-32846678</w:t>
      </w:r>
    </w:p>
    <w:p>
      <w:pPr>
        <w:widowControl/>
        <w:spacing w:after="40" w:line="480" w:lineRule="exact"/>
        <w:ind w:firstLine="422" w:firstLineChars="175"/>
        <w:outlineLvl w:val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三、建设地点：</w:t>
      </w:r>
      <w:r>
        <w:rPr>
          <w:rFonts w:hint="eastAsia" w:ascii="宋体" w:hAnsi="宋体" w:cs="宋体"/>
          <w:sz w:val="24"/>
          <w:szCs w:val="24"/>
        </w:rPr>
        <w:t>广州市增城区增江街南山开发区。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widowControl/>
        <w:spacing w:after="40" w:line="480" w:lineRule="exact"/>
        <w:ind w:firstLine="422" w:firstLineChars="175"/>
        <w:outlineLvl w:val="0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四、项目概况、项目内容与范围：</w:t>
      </w:r>
    </w:p>
    <w:p>
      <w:pPr>
        <w:pStyle w:val="12"/>
        <w:tabs>
          <w:tab w:val="left" w:pos="574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cs="仿宋"/>
          <w:kern w:val="0"/>
          <w:sz w:val="24"/>
          <w:szCs w:val="24"/>
        </w:rPr>
        <w:t>（1</w:t>
      </w:r>
      <w:r>
        <w:rPr>
          <w:rFonts w:hint="eastAsia"/>
          <w:sz w:val="24"/>
          <w:szCs w:val="24"/>
          <w:lang w:val="en-US" w:eastAsia="zh-CN"/>
        </w:rPr>
        <w:t>）项目概况：欧亚公司商住小区消防安装工程，详见施工图</w:t>
      </w:r>
      <w:r>
        <w:rPr>
          <w:rFonts w:hint="eastAsia" w:cs="仿宋"/>
          <w:kern w:val="0"/>
          <w:sz w:val="24"/>
          <w:szCs w:val="24"/>
          <w:lang w:val="en-US" w:eastAsia="zh-CN"/>
        </w:rPr>
        <w:t>自行计算</w:t>
      </w:r>
      <w:r>
        <w:rPr>
          <w:rFonts w:hint="eastAsia"/>
          <w:sz w:val="24"/>
          <w:szCs w:val="24"/>
          <w:lang w:val="en-US" w:eastAsia="zh-CN"/>
        </w:rPr>
        <w:t>工程量和</w:t>
      </w:r>
      <w:r>
        <w:rPr>
          <w:rFonts w:hint="eastAsia" w:cs="仿宋"/>
          <w:kern w:val="0"/>
          <w:sz w:val="24"/>
          <w:szCs w:val="24"/>
          <w:lang w:val="en-US" w:eastAsia="zh-CN"/>
        </w:rPr>
        <w:t>根据附件的格式</w:t>
      </w:r>
      <w:r>
        <w:rPr>
          <w:rFonts w:hint="eastAsia" w:cs="仿宋"/>
          <w:kern w:val="0"/>
          <w:sz w:val="24"/>
          <w:szCs w:val="24"/>
        </w:rPr>
        <w:t>及报价说明</w:t>
      </w:r>
      <w:r>
        <w:rPr>
          <w:rFonts w:hint="eastAsia" w:cs="仿宋"/>
          <w:kern w:val="0"/>
          <w:sz w:val="24"/>
          <w:szCs w:val="24"/>
          <w:lang w:val="en-US" w:eastAsia="zh-CN"/>
        </w:rPr>
        <w:t>进行报价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12"/>
        <w:tabs>
          <w:tab w:val="left" w:pos="574"/>
        </w:tabs>
        <w:spacing w:line="360" w:lineRule="auto"/>
        <w:ind w:firstLine="420" w:firstLineChars="175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（2）调查内容：根据欧亚公司商住小区消防安装工程的施工图</w:t>
      </w:r>
      <w:r>
        <w:rPr>
          <w:rFonts w:hint="eastAsia" w:cs="仿宋"/>
          <w:kern w:val="0"/>
          <w:sz w:val="24"/>
          <w:szCs w:val="24"/>
          <w:lang w:val="en-US" w:eastAsia="zh-CN"/>
        </w:rPr>
        <w:t>自行计算</w:t>
      </w:r>
      <w:r>
        <w:rPr>
          <w:rFonts w:hint="eastAsia"/>
          <w:sz w:val="24"/>
          <w:szCs w:val="24"/>
          <w:lang w:val="en-US" w:eastAsia="zh-CN"/>
        </w:rPr>
        <w:t>工程量和</w:t>
      </w:r>
      <w:r>
        <w:rPr>
          <w:rFonts w:hint="eastAsia" w:cs="仿宋"/>
          <w:kern w:val="0"/>
          <w:sz w:val="24"/>
          <w:szCs w:val="24"/>
          <w:lang w:val="en-US" w:eastAsia="zh-CN"/>
        </w:rPr>
        <w:t>根据附件的格式</w:t>
      </w:r>
      <w:r>
        <w:rPr>
          <w:rFonts w:hint="eastAsia" w:cs="仿宋"/>
          <w:kern w:val="0"/>
          <w:sz w:val="24"/>
          <w:szCs w:val="24"/>
        </w:rPr>
        <w:t>及报价说明</w:t>
      </w:r>
      <w:r>
        <w:rPr>
          <w:rFonts w:hint="eastAsia" w:cs="仿宋"/>
          <w:kern w:val="0"/>
          <w:sz w:val="24"/>
          <w:szCs w:val="24"/>
          <w:lang w:val="en-US" w:eastAsia="zh-CN"/>
        </w:rPr>
        <w:t>进行报价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pStyle w:val="12"/>
        <w:tabs>
          <w:tab w:val="left" w:pos="574"/>
        </w:tabs>
        <w:spacing w:line="360" w:lineRule="auto"/>
        <w:ind w:firstLine="420" w:firstLineChars="175"/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（3）项目需求：通过市场调研的形式，确定本项目的实施价格。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五、调研文件的领取与报价文件递交时间、地点和方式：</w:t>
      </w:r>
    </w:p>
    <w:p>
      <w:pPr>
        <w:pStyle w:val="12"/>
        <w:tabs>
          <w:tab w:val="left" w:pos="589"/>
        </w:tabs>
        <w:spacing w:line="360" w:lineRule="auto"/>
        <w:ind w:firstLine="480" w:firstLineChars="200"/>
        <w:rPr>
          <w:rFonts w:cs="仿宋"/>
          <w:kern w:val="0"/>
          <w:sz w:val="24"/>
          <w:szCs w:val="24"/>
          <w:lang w:val="en-US" w:eastAsia="zh-CN" w:bidi="ar-SA"/>
        </w:rPr>
      </w:pPr>
      <w:r>
        <w:rPr>
          <w:rFonts w:hint="eastAsia" w:cs="仿宋"/>
          <w:kern w:val="0"/>
          <w:sz w:val="24"/>
          <w:szCs w:val="24"/>
        </w:rPr>
        <w:t>（</w:t>
      </w:r>
      <w:r>
        <w:rPr>
          <w:rFonts w:hint="eastAsia" w:cs="仿宋"/>
          <w:kern w:val="0"/>
          <w:sz w:val="24"/>
          <w:szCs w:val="24"/>
          <w:lang w:val="en-US" w:eastAsia="zh-CN"/>
        </w:rPr>
        <w:t>1</w:t>
      </w:r>
      <w:r>
        <w:rPr>
          <w:rFonts w:hint="eastAsia" w:cs="仿宋"/>
          <w:kern w:val="0"/>
          <w:sz w:val="24"/>
          <w:szCs w:val="24"/>
        </w:rPr>
        <w:t>）</w:t>
      </w:r>
      <w:r>
        <w:rPr>
          <w:rFonts w:hint="eastAsia" w:cs="仿宋"/>
          <w:kern w:val="0"/>
          <w:sz w:val="24"/>
          <w:szCs w:val="24"/>
          <w:lang w:val="en-US" w:eastAsia="zh-CN" w:bidi="ar-SA"/>
        </w:rPr>
        <w:t>领取调研文件：供应商可在广州兆兴工程服务有限公司网站（https://zhaoxing.info）下载需求书及相关资料。</w:t>
      </w:r>
    </w:p>
    <w:p>
      <w:pPr>
        <w:widowControl/>
        <w:spacing w:after="40" w:line="480" w:lineRule="exact"/>
        <w:ind w:firstLine="480" w:firstLineChars="200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（2）报价文件递交：递交方式：密封方式，报价文件一式两份。报价文件须经供应商签章齐全后用牛皮纸信封密封递交至（地点），信封上注明项目名称及参加供应商全称，信封封口处应当加划盖单位公章。</w:t>
      </w:r>
    </w:p>
    <w:p>
      <w:pPr>
        <w:pStyle w:val="12"/>
        <w:tabs>
          <w:tab w:val="left" w:pos="574"/>
        </w:tabs>
        <w:spacing w:line="360" w:lineRule="auto"/>
        <w:ind w:firstLine="480" w:firstLineChars="200"/>
        <w:jc w:val="left"/>
        <w:rPr>
          <w:rFonts w:hint="eastAsia" w:cs="仿宋"/>
          <w:kern w:val="0"/>
          <w:sz w:val="24"/>
          <w:szCs w:val="24"/>
        </w:rPr>
      </w:pPr>
      <w:r>
        <w:rPr>
          <w:rFonts w:hint="eastAsia" w:cs="仿宋"/>
          <w:kern w:val="0"/>
          <w:sz w:val="24"/>
          <w:szCs w:val="24"/>
        </w:rPr>
        <w:t>递交时间</w:t>
      </w:r>
      <w:r>
        <w:rPr>
          <w:rFonts w:hint="eastAsia" w:cs="仿宋"/>
          <w:kern w:val="0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供应商应在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color w:val="auto"/>
          <w:sz w:val="24"/>
          <w:szCs w:val="24"/>
        </w:rPr>
        <w:t>分</w:t>
      </w:r>
      <w:r>
        <w:rPr>
          <w:rFonts w:hint="eastAsia"/>
          <w:color w:val="auto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  <w:lang w:val="en-US" w:eastAsia="zh-CN"/>
        </w:rPr>
        <w:t>递交报价文件</w:t>
      </w:r>
      <w:r>
        <w:rPr>
          <w:rFonts w:hint="eastAsia" w:cs="仿宋"/>
          <w:kern w:val="0"/>
          <w:sz w:val="24"/>
          <w:szCs w:val="24"/>
        </w:rPr>
        <w:t>；递交地点：</w:t>
      </w:r>
      <w:r>
        <w:rPr>
          <w:rFonts w:hint="eastAsia"/>
          <w:sz w:val="24"/>
          <w:szCs w:val="24"/>
          <w:lang w:val="en-US" w:eastAsia="zh-CN"/>
        </w:rPr>
        <w:t>广州市增城区荔城街观翠路21号1幢豪华公寓504号。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六、</w:t>
      </w:r>
      <w:r>
        <w:rPr>
          <w:rFonts w:hint="eastAsia" w:ascii="宋体" w:hAnsi="宋体"/>
          <w:b/>
          <w:sz w:val="24"/>
          <w:szCs w:val="24"/>
        </w:rPr>
        <w:t>参加</w:t>
      </w:r>
      <w:r>
        <w:rPr>
          <w:rFonts w:hint="eastAsia" w:ascii="宋体" w:hAnsi="宋体" w:cs="仿宋"/>
          <w:b/>
          <w:kern w:val="0"/>
          <w:sz w:val="24"/>
          <w:szCs w:val="24"/>
        </w:rPr>
        <w:t>报价依据：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（1）按国家有关已经颁布正在实施的有关行业现行的规范、规定、技术标准、定额和办法等要求报价；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（2）按照国家现行有关计价收费依据，根据本项目调研文件的工作内容和计划工作量，自行测算费用，并结合本项目的实际情况合理取费；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七、</w:t>
      </w:r>
      <w:r>
        <w:rPr>
          <w:rFonts w:hint="eastAsia" w:ascii="宋体" w:hAnsi="宋体"/>
          <w:b/>
          <w:sz w:val="24"/>
          <w:szCs w:val="24"/>
        </w:rPr>
        <w:t>供应商</w:t>
      </w:r>
      <w:r>
        <w:rPr>
          <w:rFonts w:hint="eastAsia" w:ascii="宋体" w:hAnsi="宋体" w:cs="仿宋"/>
          <w:b/>
          <w:kern w:val="0"/>
          <w:sz w:val="24"/>
          <w:szCs w:val="24"/>
        </w:rPr>
        <w:t>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bidi="zh-TW"/>
        </w:rPr>
      </w:pPr>
      <w:r>
        <w:rPr>
          <w:rFonts w:hint="eastAsia" w:ascii="宋体" w:hAnsi="宋体" w:cs="宋体"/>
          <w:sz w:val="24"/>
          <w:szCs w:val="24"/>
          <w:lang w:bidi="zh-TW"/>
        </w:rPr>
        <w:t>1、</w:t>
      </w:r>
      <w:r>
        <w:rPr>
          <w:rFonts w:hint="eastAsia"/>
          <w:color w:val="000000"/>
          <w:sz w:val="24"/>
          <w:szCs w:val="24"/>
        </w:rPr>
        <w:t>供应商</w:t>
      </w:r>
      <w:r>
        <w:rPr>
          <w:rFonts w:hint="eastAsia" w:ascii="宋体" w:hAnsi="宋体" w:cs="宋体"/>
          <w:sz w:val="24"/>
          <w:szCs w:val="24"/>
          <w:lang w:bidi="zh-TW"/>
        </w:rPr>
        <w:t>均具有独立法人资格，按国家法律经营。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bidi="zh-TW"/>
        </w:rPr>
      </w:pPr>
      <w:r>
        <w:rPr>
          <w:rFonts w:hint="eastAsia" w:ascii="宋体" w:hAnsi="宋体" w:cs="宋体"/>
          <w:sz w:val="24"/>
          <w:szCs w:val="24"/>
          <w:lang w:bidi="zh-TW"/>
        </w:rPr>
        <w:t>2、</w:t>
      </w:r>
      <w:r>
        <w:rPr>
          <w:rFonts w:hint="eastAsia"/>
          <w:color w:val="000000"/>
          <w:sz w:val="24"/>
          <w:szCs w:val="24"/>
        </w:rPr>
        <w:t>供应商</w:t>
      </w:r>
      <w:r>
        <w:rPr>
          <w:rFonts w:hint="eastAsia" w:ascii="宋体" w:hAnsi="宋体" w:cs="宋体"/>
          <w:sz w:val="24"/>
          <w:szCs w:val="24"/>
          <w:lang w:bidi="zh-TW"/>
        </w:rPr>
        <w:t>均持有建设行政主管部门颁发的企业资质证书及安全生产许可证。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zh-TW"/>
        </w:rPr>
        <w:t>3、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供应商应具备以下资质：供应商具有</w:t>
      </w:r>
      <w:r>
        <w:rPr>
          <w:rFonts w:hint="eastAsia" w:ascii="宋体" w:hAnsi="宋体" w:cs="宋体"/>
          <w:sz w:val="24"/>
          <w:szCs w:val="24"/>
          <w:lang w:bidi="zh-TW"/>
        </w:rPr>
        <w:t>建筑工程施工总承包资质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-SA"/>
        </w:rPr>
        <w:t>。</w:t>
      </w:r>
    </w:p>
    <w:p>
      <w:pPr>
        <w:widowControl/>
        <w:spacing w:after="40" w:line="480" w:lineRule="exact"/>
        <w:ind w:firstLine="422" w:firstLineChars="175"/>
        <w:rPr>
          <w:rFonts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八、报价文件组成：包括但不限于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法定代表人（负责人）证明书及授权委托证明书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企业营业执照副本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安全生产许可证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承担本项目所需的资质证书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报价文件一式两份，密封于同一信封内。</w:t>
      </w:r>
    </w:p>
    <w:p>
      <w:pPr>
        <w:widowControl/>
        <w:spacing w:after="40" w:line="480" w:lineRule="exact"/>
        <w:ind w:firstLine="420" w:firstLineChars="175"/>
        <w:rPr>
          <w:rFonts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 xml:space="preserve">报价清单（根据附件的格式及报价说明进行报价） 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十、调查结果：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本项目不限制最高控制价，供应商</w:t>
      </w:r>
      <w:r>
        <w:rPr>
          <w:rFonts w:hint="eastAsia" w:ascii="宋体" w:hAnsi="宋体" w:cs="仿宋"/>
          <w:kern w:val="0"/>
          <w:sz w:val="24"/>
          <w:szCs w:val="24"/>
        </w:rPr>
        <w:t>按照国家现行有关计价收费依据进行报价</w:t>
      </w:r>
      <w:r>
        <w:rPr>
          <w:rFonts w:hint="eastAsia" w:ascii="宋体" w:hAnsi="宋体" w:cs="宋体"/>
          <w:kern w:val="0"/>
          <w:sz w:val="24"/>
          <w:szCs w:val="24"/>
        </w:rPr>
        <w:t>，代理机构接受报价文件后，在规定的时间内对报价文件进行整理，各形成书面文件汇报，予给建设单位提供参考</w:t>
      </w:r>
      <w:r>
        <w:rPr>
          <w:rFonts w:hint="eastAsia" w:ascii="宋体" w:hAnsi="宋体" w:cs="仿宋"/>
          <w:kern w:val="0"/>
          <w:sz w:val="24"/>
          <w:szCs w:val="24"/>
        </w:rPr>
        <w:t>。建设单位根据参考文件，考虑对项目的实施定价，如建设单位对各供应商的报价有疑惑，则另行通知供应商进行议谈，有收到通知的供应商在规定的时间内到达约定地点进行面议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spacing w:after="40" w:line="480" w:lineRule="exact"/>
        <w:ind w:firstLine="422" w:firstLineChars="175"/>
        <w:rPr>
          <w:rFonts w:hint="eastAsia" w:ascii="宋体" w:hAnsi="宋体" w:cs="仿宋"/>
          <w:b/>
          <w:kern w:val="0"/>
          <w:sz w:val="24"/>
          <w:szCs w:val="24"/>
        </w:rPr>
      </w:pPr>
      <w:r>
        <w:rPr>
          <w:rFonts w:hint="eastAsia" w:ascii="宋体" w:hAnsi="宋体" w:cs="仿宋"/>
          <w:b/>
          <w:kern w:val="0"/>
          <w:sz w:val="24"/>
          <w:szCs w:val="24"/>
        </w:rPr>
        <w:t>九、其它事项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（1）报价文件的更改、撤回与调研文件澄清</w:t>
      </w:r>
    </w:p>
    <w:p>
      <w:pPr>
        <w:widowControl/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在递交报价文件截止日期前，供应商可以更改或撤回已提交的报价文件，并以正式书面函件通知建设单位。要求对调研文件进行澄清的</w:t>
      </w: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，应在报价前2天通知建设单位，建设单位对澄清要求，将以补遗书形式予以书面答复，同时将传真给每个</w:t>
      </w: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收到书面答复后，在12小时内以传真方式告知建设单位，确认收悉。</w:t>
      </w:r>
    </w:p>
    <w:p>
      <w:pPr>
        <w:widowControl/>
        <w:numPr>
          <w:ilvl w:val="0"/>
          <w:numId w:val="1"/>
        </w:numPr>
        <w:spacing w:after="40" w:line="480" w:lineRule="exact"/>
        <w:ind w:firstLine="420" w:firstLineChars="175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参加供应商</w:t>
      </w:r>
      <w:r>
        <w:rPr>
          <w:rFonts w:hint="eastAsia" w:ascii="宋体" w:hAnsi="宋体" w:cs="仿宋"/>
          <w:kern w:val="0"/>
          <w:sz w:val="24"/>
          <w:szCs w:val="24"/>
        </w:rPr>
        <w:t>在调查过程中的一切费用，均由参加供应商自负，且报价的报价文件概不退还。</w:t>
      </w:r>
    </w:p>
    <w:p>
      <w:pPr>
        <w:pStyle w:val="2"/>
        <w:rPr>
          <w:rFonts w:hint="eastAsia" w:hAnsi="宋体" w:cs="仿宋"/>
          <w:kern w:val="0"/>
          <w:sz w:val="24"/>
          <w:szCs w:val="24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hAnsi="宋体" w:cs="仿宋"/>
          <w:kern w:val="0"/>
          <w:sz w:val="24"/>
          <w:szCs w:val="24"/>
          <w:lang w:val="en-US" w:eastAsia="zh-CN"/>
        </w:rPr>
        <w:t>注</w:t>
      </w:r>
      <w:r>
        <w:rPr>
          <w:rFonts w:hint="eastAsia" w:hAnsi="宋体" w:cs="仿宋"/>
          <w:kern w:val="0"/>
          <w:sz w:val="24"/>
          <w:szCs w:val="24"/>
        </w:rPr>
        <w:t>：报价要求及说明</w:t>
      </w:r>
      <w:r>
        <w:rPr>
          <w:rFonts w:hint="eastAsia" w:hAnsi="宋体" w:cs="仿宋"/>
          <w:kern w:val="0"/>
          <w:sz w:val="24"/>
          <w:szCs w:val="24"/>
          <w:lang w:val="en-US" w:eastAsia="zh-CN"/>
        </w:rPr>
        <w:t>在有意向报名后以文件形式发送</w:t>
      </w:r>
    </w:p>
    <w:p/>
    <w:p>
      <w:pPr>
        <w:widowControl/>
        <w:wordWrap w:val="0"/>
        <w:spacing w:after="40" w:line="520" w:lineRule="exact"/>
        <w:ind w:firstLine="420" w:firstLineChars="175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建设单位：广州欧亚产业发展有限公司</w:t>
      </w:r>
    </w:p>
    <w:p>
      <w:pPr>
        <w:widowControl/>
        <w:spacing w:after="40" w:line="520" w:lineRule="exact"/>
        <w:ind w:firstLine="420" w:firstLineChars="175"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代理机构：广州兆兴工程服务有限公司</w:t>
      </w:r>
    </w:p>
    <w:p>
      <w:pPr>
        <w:widowControl/>
        <w:spacing w:after="40" w:line="520" w:lineRule="exact"/>
        <w:ind w:firstLine="420" w:firstLineChars="175"/>
        <w:jc w:val="right"/>
        <w:rPr>
          <w:rFonts w:hint="default" w:ascii="宋体" w:hAnsi="宋体" w:cs="宋体"/>
          <w:color w:val="auto"/>
          <w:kern w:val="0"/>
          <w:sz w:val="24"/>
          <w:szCs w:val="24"/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418" w:bottom="1440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日    期：2023年4月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26日</w:t>
      </w:r>
      <w:bookmarkStart w:id="1" w:name="_GoBack"/>
      <w:bookmarkEnd w:id="1"/>
    </w:p>
    <w:p>
      <w:pPr>
        <w:spacing w:line="360" w:lineRule="auto"/>
        <w:rPr>
          <w:rFonts w:hint="eastAsia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JsrgDTAQAApAMAAA4AAABkcnMvZTJvRG9jLnhtbK1TzY7TMBC+&#10;I/EOlu80acWyUdR0BaoWISFA2uUBXMduLPlPHrdJXwDegBMX7jxXn4Oxk3TR7mUPe3FmPONv5vtm&#10;sr4ZjCZHEUA529DloqREWO5aZfcN/X5/+6aiBCKzLdPOioaeBNCbzetX697XYuU6p1sRCIJYqHvf&#10;0C5GXxcF8E4YBgvnhcWgdMGwiG7YF21gPaIbXazK8l3Ru9D64LgAwNvtGKQTYngOoJNScbF1/GCE&#10;jSNqEJpFpASd8kA3uVspBY9fpQQRiW4oMo35xCJo79JZbNas3gfmO8WnFthzWnjEyTBlsegFassi&#10;I4egnkAZxYMDJ+OCO1OMRLIiyGJZPtLmrmNeZC4oNfiL6PBysPzL8Vsgqm3oNSWWGRz4+dfP8++/&#10;5z8/yPJt0qf3UGPancfEOHxwA27NfA94mWgPMpj0RUIE46ju6aKuGCLh6VG1qqoSQxxjs4P4xcNz&#10;HyB+FM6QZDQ04Piyquz4GeKYOqekatbdKq3zCLUlPaJeVddX+cUlhOjaYpHEYuw2WXHYDRO1nWtP&#10;yKzHHWioxZWnRH+yKHFal9kIs7GbjYMPat/lfUqtgH9/iNhO7jJVGGGnwji8zHNatLQd//s56+Hn&#10;2v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IJsrgDTAQAApA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UV8UnSAQAAowMAAA4AAABkcnMvZTJvRG9jLnhtbK1TS27bMBDd&#10;F8gdCO5jKQaSCILlIIGRokCRFkh7AJoiLQL8gUNb8gXaG3TVTfc9l8/RISU5RbrJohtqhjN8M+/N&#10;aHU3GE0OIoBytqFXi5ISYblrld019OuXx8uKEojMtkw7Kxp6FEDv1hfvVr2vxdJ1TrciEASxUPe+&#10;oV2Mvi4K4J0wDBbOC4tB6YJhEd2wK9rAekQ3uliW5U3Ru9D64LgAwNvNGKQTYngLoJNScbFxfG+E&#10;jSNqEJpFpASd8kDXuVspBY+fpAQRiW4oMo35xCJob9NZrFes3gXmO8WnFthbWnjFyTBlsegZasMi&#10;I/ug/oEyigcHTsYFd6YYiWRFkMVV+Uqb5455kbmg1ODPosP/g+VPh8+BqLahN5RYZnDgpx/fTz9/&#10;n359I1WSp/dQY9azx7w4PLgBl2a+B7xMrAcZTPoiH4JxFPd4FlcMkfD0qFpWVYkhjrHZQfzi5bkP&#10;EN8LZ0gyGhpwellUdvgIcUydU1I16x6V1nmC2pIeUa+r2+v84hxCdG2xSGIxdpusOGyHidrWtUdk&#10;1uMKNNTixlOiP1hUOG3LbITZ2M7G3ge16/I6pVbA3+8jtpO7TBVG2Kkwzi7znPYsLcfffs56+bf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JRXxS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2F575"/>
    <w:multiLevelType w:val="singleLevel"/>
    <w:tmpl w:val="18F2F57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YTc2NTAyNTE5NTVkYTA5ODhkYTg5MTE1M2QwZWQifQ=="/>
  </w:docVars>
  <w:rsids>
    <w:rsidRoot w:val="00172A27"/>
    <w:rsid w:val="0000328D"/>
    <w:rsid w:val="00020DDD"/>
    <w:rsid w:val="00027326"/>
    <w:rsid w:val="00035BF1"/>
    <w:rsid w:val="00036555"/>
    <w:rsid w:val="000A7A09"/>
    <w:rsid w:val="000B1169"/>
    <w:rsid w:val="000D433E"/>
    <w:rsid w:val="000F4DFD"/>
    <w:rsid w:val="00105CD8"/>
    <w:rsid w:val="0010678E"/>
    <w:rsid w:val="00121030"/>
    <w:rsid w:val="00131092"/>
    <w:rsid w:val="00135316"/>
    <w:rsid w:val="00136799"/>
    <w:rsid w:val="0015010A"/>
    <w:rsid w:val="0015787C"/>
    <w:rsid w:val="00163D0C"/>
    <w:rsid w:val="00174A4E"/>
    <w:rsid w:val="001A4227"/>
    <w:rsid w:val="002105A9"/>
    <w:rsid w:val="00225E06"/>
    <w:rsid w:val="00243D87"/>
    <w:rsid w:val="0025467F"/>
    <w:rsid w:val="00266A29"/>
    <w:rsid w:val="00287EB9"/>
    <w:rsid w:val="002A7F6F"/>
    <w:rsid w:val="002B15B7"/>
    <w:rsid w:val="002B1B9D"/>
    <w:rsid w:val="002C5C41"/>
    <w:rsid w:val="002C6437"/>
    <w:rsid w:val="002D23BC"/>
    <w:rsid w:val="002D634E"/>
    <w:rsid w:val="002E66FE"/>
    <w:rsid w:val="002F3074"/>
    <w:rsid w:val="0030455D"/>
    <w:rsid w:val="00304739"/>
    <w:rsid w:val="003065BB"/>
    <w:rsid w:val="00313561"/>
    <w:rsid w:val="003352BB"/>
    <w:rsid w:val="0034696F"/>
    <w:rsid w:val="0035482E"/>
    <w:rsid w:val="00354DCB"/>
    <w:rsid w:val="0038391A"/>
    <w:rsid w:val="00392EC5"/>
    <w:rsid w:val="003A6AA8"/>
    <w:rsid w:val="003B519D"/>
    <w:rsid w:val="003B5F6B"/>
    <w:rsid w:val="00415334"/>
    <w:rsid w:val="00422583"/>
    <w:rsid w:val="00447930"/>
    <w:rsid w:val="004659AD"/>
    <w:rsid w:val="0047551D"/>
    <w:rsid w:val="00483A53"/>
    <w:rsid w:val="00496C3F"/>
    <w:rsid w:val="00496E74"/>
    <w:rsid w:val="004B48FC"/>
    <w:rsid w:val="004B71D1"/>
    <w:rsid w:val="004C2C4B"/>
    <w:rsid w:val="004D5327"/>
    <w:rsid w:val="004E53B0"/>
    <w:rsid w:val="004F58A8"/>
    <w:rsid w:val="005018B1"/>
    <w:rsid w:val="005502D6"/>
    <w:rsid w:val="005511B6"/>
    <w:rsid w:val="0055306D"/>
    <w:rsid w:val="0055353B"/>
    <w:rsid w:val="0057419E"/>
    <w:rsid w:val="0058419C"/>
    <w:rsid w:val="00586AAB"/>
    <w:rsid w:val="005B37D4"/>
    <w:rsid w:val="005B5571"/>
    <w:rsid w:val="005E106E"/>
    <w:rsid w:val="005F0215"/>
    <w:rsid w:val="0060590B"/>
    <w:rsid w:val="00605FE3"/>
    <w:rsid w:val="00617A5C"/>
    <w:rsid w:val="00622A95"/>
    <w:rsid w:val="00632FE8"/>
    <w:rsid w:val="00645E1E"/>
    <w:rsid w:val="00647BEC"/>
    <w:rsid w:val="00674341"/>
    <w:rsid w:val="006848DF"/>
    <w:rsid w:val="006A2584"/>
    <w:rsid w:val="006B447B"/>
    <w:rsid w:val="006B4733"/>
    <w:rsid w:val="006C5C37"/>
    <w:rsid w:val="006D0AFD"/>
    <w:rsid w:val="006F52D7"/>
    <w:rsid w:val="006F7E6E"/>
    <w:rsid w:val="0072199A"/>
    <w:rsid w:val="00727A36"/>
    <w:rsid w:val="00786E9C"/>
    <w:rsid w:val="007923C5"/>
    <w:rsid w:val="007B5D70"/>
    <w:rsid w:val="007D634D"/>
    <w:rsid w:val="007E7C9F"/>
    <w:rsid w:val="00801BB9"/>
    <w:rsid w:val="00806A45"/>
    <w:rsid w:val="008166E9"/>
    <w:rsid w:val="008207A1"/>
    <w:rsid w:val="00823BF4"/>
    <w:rsid w:val="00831C32"/>
    <w:rsid w:val="00836615"/>
    <w:rsid w:val="00854E79"/>
    <w:rsid w:val="00861042"/>
    <w:rsid w:val="00866EE6"/>
    <w:rsid w:val="0087666A"/>
    <w:rsid w:val="00896CD2"/>
    <w:rsid w:val="008A1C48"/>
    <w:rsid w:val="008A6BE5"/>
    <w:rsid w:val="008B7378"/>
    <w:rsid w:val="008D10A8"/>
    <w:rsid w:val="008D132A"/>
    <w:rsid w:val="008D2CB7"/>
    <w:rsid w:val="008F4310"/>
    <w:rsid w:val="008F59C3"/>
    <w:rsid w:val="00903100"/>
    <w:rsid w:val="0091005E"/>
    <w:rsid w:val="00911152"/>
    <w:rsid w:val="0092428A"/>
    <w:rsid w:val="00967290"/>
    <w:rsid w:val="00974727"/>
    <w:rsid w:val="00987BC6"/>
    <w:rsid w:val="009A40C9"/>
    <w:rsid w:val="009A79DE"/>
    <w:rsid w:val="009B0350"/>
    <w:rsid w:val="009B245A"/>
    <w:rsid w:val="009C1436"/>
    <w:rsid w:val="009D78E4"/>
    <w:rsid w:val="009E01DE"/>
    <w:rsid w:val="009F6BE2"/>
    <w:rsid w:val="00A13892"/>
    <w:rsid w:val="00A1446E"/>
    <w:rsid w:val="00A3450D"/>
    <w:rsid w:val="00A34E34"/>
    <w:rsid w:val="00A359AD"/>
    <w:rsid w:val="00A47214"/>
    <w:rsid w:val="00A60E62"/>
    <w:rsid w:val="00A8084C"/>
    <w:rsid w:val="00AA7282"/>
    <w:rsid w:val="00AA7A43"/>
    <w:rsid w:val="00AB314F"/>
    <w:rsid w:val="00B12F91"/>
    <w:rsid w:val="00B13FA6"/>
    <w:rsid w:val="00B26EA5"/>
    <w:rsid w:val="00B33FC8"/>
    <w:rsid w:val="00B343F9"/>
    <w:rsid w:val="00B41438"/>
    <w:rsid w:val="00B51F0A"/>
    <w:rsid w:val="00B53514"/>
    <w:rsid w:val="00B932DA"/>
    <w:rsid w:val="00BB614B"/>
    <w:rsid w:val="00BD4D00"/>
    <w:rsid w:val="00BF3D13"/>
    <w:rsid w:val="00C0289A"/>
    <w:rsid w:val="00C05C23"/>
    <w:rsid w:val="00C0640C"/>
    <w:rsid w:val="00C12FE2"/>
    <w:rsid w:val="00C34441"/>
    <w:rsid w:val="00C40A94"/>
    <w:rsid w:val="00C72568"/>
    <w:rsid w:val="00C75E5F"/>
    <w:rsid w:val="00C775D7"/>
    <w:rsid w:val="00C83BB4"/>
    <w:rsid w:val="00CD5878"/>
    <w:rsid w:val="00CE6B0F"/>
    <w:rsid w:val="00CF1A41"/>
    <w:rsid w:val="00D13ADC"/>
    <w:rsid w:val="00D246BB"/>
    <w:rsid w:val="00D442D5"/>
    <w:rsid w:val="00D658AC"/>
    <w:rsid w:val="00D65FD5"/>
    <w:rsid w:val="00D71074"/>
    <w:rsid w:val="00D94581"/>
    <w:rsid w:val="00DA3C34"/>
    <w:rsid w:val="00DA66BA"/>
    <w:rsid w:val="00DB2A67"/>
    <w:rsid w:val="00DC0105"/>
    <w:rsid w:val="00DF029D"/>
    <w:rsid w:val="00E0114D"/>
    <w:rsid w:val="00E11230"/>
    <w:rsid w:val="00E21185"/>
    <w:rsid w:val="00E453A6"/>
    <w:rsid w:val="00E50DCB"/>
    <w:rsid w:val="00E73419"/>
    <w:rsid w:val="00E80813"/>
    <w:rsid w:val="00E92958"/>
    <w:rsid w:val="00EB681B"/>
    <w:rsid w:val="00ED0812"/>
    <w:rsid w:val="00ED4E42"/>
    <w:rsid w:val="00F26E47"/>
    <w:rsid w:val="00F30EB1"/>
    <w:rsid w:val="00F379F9"/>
    <w:rsid w:val="00F52951"/>
    <w:rsid w:val="00F571A5"/>
    <w:rsid w:val="00F73A3F"/>
    <w:rsid w:val="00F97A55"/>
    <w:rsid w:val="00FA4CD2"/>
    <w:rsid w:val="00FA76F1"/>
    <w:rsid w:val="00FB109D"/>
    <w:rsid w:val="015127A7"/>
    <w:rsid w:val="01F46155"/>
    <w:rsid w:val="0284056C"/>
    <w:rsid w:val="038C76D9"/>
    <w:rsid w:val="04275DB9"/>
    <w:rsid w:val="044A0139"/>
    <w:rsid w:val="06FF4AC4"/>
    <w:rsid w:val="08412676"/>
    <w:rsid w:val="09C8462C"/>
    <w:rsid w:val="0A1E7BA7"/>
    <w:rsid w:val="0A905A66"/>
    <w:rsid w:val="0AF838A6"/>
    <w:rsid w:val="0BB96B95"/>
    <w:rsid w:val="0C4D409B"/>
    <w:rsid w:val="0CDE5B3D"/>
    <w:rsid w:val="0D3269A1"/>
    <w:rsid w:val="0E217255"/>
    <w:rsid w:val="0E8A2A67"/>
    <w:rsid w:val="0E8F62CF"/>
    <w:rsid w:val="10432422"/>
    <w:rsid w:val="10D66590"/>
    <w:rsid w:val="112A6783"/>
    <w:rsid w:val="11D67F62"/>
    <w:rsid w:val="1287659B"/>
    <w:rsid w:val="13CB0FE3"/>
    <w:rsid w:val="142704B7"/>
    <w:rsid w:val="14290DD0"/>
    <w:rsid w:val="1435161B"/>
    <w:rsid w:val="1472594E"/>
    <w:rsid w:val="158337B0"/>
    <w:rsid w:val="162237EE"/>
    <w:rsid w:val="164A14CD"/>
    <w:rsid w:val="16D6406B"/>
    <w:rsid w:val="173043C7"/>
    <w:rsid w:val="17773037"/>
    <w:rsid w:val="178A1D29"/>
    <w:rsid w:val="18216E2C"/>
    <w:rsid w:val="18A71BFE"/>
    <w:rsid w:val="193C2814"/>
    <w:rsid w:val="1A990E32"/>
    <w:rsid w:val="1B6F11A7"/>
    <w:rsid w:val="1BA84E74"/>
    <w:rsid w:val="1BC872C4"/>
    <w:rsid w:val="1BD30AB6"/>
    <w:rsid w:val="1CEF58C8"/>
    <w:rsid w:val="1E874ACD"/>
    <w:rsid w:val="21947A01"/>
    <w:rsid w:val="22A45438"/>
    <w:rsid w:val="23733FB9"/>
    <w:rsid w:val="2480073C"/>
    <w:rsid w:val="24882859"/>
    <w:rsid w:val="258F3F5B"/>
    <w:rsid w:val="265956E8"/>
    <w:rsid w:val="291F4F3A"/>
    <w:rsid w:val="298F6065"/>
    <w:rsid w:val="2A142161"/>
    <w:rsid w:val="2A2B2EF8"/>
    <w:rsid w:val="2A6603D4"/>
    <w:rsid w:val="2A8E1351"/>
    <w:rsid w:val="2B0B7A04"/>
    <w:rsid w:val="2CCC5E48"/>
    <w:rsid w:val="2DB22F80"/>
    <w:rsid w:val="2E55407D"/>
    <w:rsid w:val="30607673"/>
    <w:rsid w:val="33593665"/>
    <w:rsid w:val="335C6F2F"/>
    <w:rsid w:val="33F364E1"/>
    <w:rsid w:val="34165D93"/>
    <w:rsid w:val="34737F39"/>
    <w:rsid w:val="3539544E"/>
    <w:rsid w:val="35D07049"/>
    <w:rsid w:val="36B2315F"/>
    <w:rsid w:val="376E4B8B"/>
    <w:rsid w:val="37D63727"/>
    <w:rsid w:val="38481119"/>
    <w:rsid w:val="39412C45"/>
    <w:rsid w:val="39AB5AAC"/>
    <w:rsid w:val="39B85BF6"/>
    <w:rsid w:val="3AF14FE0"/>
    <w:rsid w:val="3BB53E98"/>
    <w:rsid w:val="3C2E340D"/>
    <w:rsid w:val="3C421A59"/>
    <w:rsid w:val="3C764BF4"/>
    <w:rsid w:val="3CC63DEF"/>
    <w:rsid w:val="3D74475E"/>
    <w:rsid w:val="3E100BA5"/>
    <w:rsid w:val="3ED92ACB"/>
    <w:rsid w:val="3F2F5F05"/>
    <w:rsid w:val="3F5B4121"/>
    <w:rsid w:val="3F94646D"/>
    <w:rsid w:val="40411E70"/>
    <w:rsid w:val="410C5261"/>
    <w:rsid w:val="43024232"/>
    <w:rsid w:val="46456C98"/>
    <w:rsid w:val="48CC2883"/>
    <w:rsid w:val="494E2893"/>
    <w:rsid w:val="4CBC31C9"/>
    <w:rsid w:val="4F410B8B"/>
    <w:rsid w:val="5026591D"/>
    <w:rsid w:val="50265D8C"/>
    <w:rsid w:val="51BD5401"/>
    <w:rsid w:val="51F74F83"/>
    <w:rsid w:val="535204C9"/>
    <w:rsid w:val="53C471EF"/>
    <w:rsid w:val="541C5D11"/>
    <w:rsid w:val="558477DD"/>
    <w:rsid w:val="56372AA1"/>
    <w:rsid w:val="568F468B"/>
    <w:rsid w:val="570362E8"/>
    <w:rsid w:val="570631AC"/>
    <w:rsid w:val="57EA58F1"/>
    <w:rsid w:val="5A391E67"/>
    <w:rsid w:val="5A4B5042"/>
    <w:rsid w:val="5B9510AE"/>
    <w:rsid w:val="5B9951AD"/>
    <w:rsid w:val="5C514191"/>
    <w:rsid w:val="5CD17754"/>
    <w:rsid w:val="5D622FF2"/>
    <w:rsid w:val="5D6F2B20"/>
    <w:rsid w:val="5D727465"/>
    <w:rsid w:val="5D781AFA"/>
    <w:rsid w:val="5E9B7945"/>
    <w:rsid w:val="5EF038A6"/>
    <w:rsid w:val="5F94684E"/>
    <w:rsid w:val="5FD70E51"/>
    <w:rsid w:val="6022031E"/>
    <w:rsid w:val="60F83320"/>
    <w:rsid w:val="61300E0B"/>
    <w:rsid w:val="63FF7C35"/>
    <w:rsid w:val="655B1854"/>
    <w:rsid w:val="66171FA7"/>
    <w:rsid w:val="67D53CA2"/>
    <w:rsid w:val="67F115AE"/>
    <w:rsid w:val="68A8338A"/>
    <w:rsid w:val="68F11295"/>
    <w:rsid w:val="69E70A49"/>
    <w:rsid w:val="69EE4F6D"/>
    <w:rsid w:val="6A196135"/>
    <w:rsid w:val="6B7568C8"/>
    <w:rsid w:val="6BD20408"/>
    <w:rsid w:val="6C6D7E09"/>
    <w:rsid w:val="6D164149"/>
    <w:rsid w:val="6DB81006"/>
    <w:rsid w:val="6FCC41D6"/>
    <w:rsid w:val="6FFA5E5F"/>
    <w:rsid w:val="70301BC4"/>
    <w:rsid w:val="73F7354B"/>
    <w:rsid w:val="759F0BA4"/>
    <w:rsid w:val="759F5B15"/>
    <w:rsid w:val="760C4B7E"/>
    <w:rsid w:val="763372C4"/>
    <w:rsid w:val="76544B51"/>
    <w:rsid w:val="76946CFC"/>
    <w:rsid w:val="77166FCB"/>
    <w:rsid w:val="778A2EE8"/>
    <w:rsid w:val="77B114C5"/>
    <w:rsid w:val="783E050D"/>
    <w:rsid w:val="7883632C"/>
    <w:rsid w:val="79C67B14"/>
    <w:rsid w:val="7B200A88"/>
    <w:rsid w:val="7BA21EBB"/>
    <w:rsid w:val="7BD04E7C"/>
    <w:rsid w:val="7BDD0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Arial" w:hAnsi="Arial"/>
      <w:b/>
      <w:color w:val="000000"/>
      <w:kern w:val="0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uiPriority w:val="0"/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46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3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18">
    <w:name w:val="font2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9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21">
    <w:name w:val="font01"/>
    <w:basedOn w:val="10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2">
    <w:name w:val="font61"/>
    <w:basedOn w:val="10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3">
    <w:name w:val="font8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1399</Words>
  <Characters>1459</Characters>
  <Lines>46</Lines>
  <Paragraphs>13</Paragraphs>
  <TotalTime>3</TotalTime>
  <ScaleCrop>false</ScaleCrop>
  <LinksUpToDate>false</LinksUpToDate>
  <CharactersWithSpaces>1481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2017-05-18T00:59:00Z</dcterms:created>
  <dc:creator>User</dc:creator>
  <cp:lastModifiedBy>future</cp:lastModifiedBy>
  <cp:lastPrinted>2023-03-07T09:29:00Z</cp:lastPrinted>
  <dcterms:modified xsi:type="dcterms:W3CDTF">2023-04-26T02:58:49Z</dcterms:modified>
  <dc:title>S256从虎线路面维修工程施工图设计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362B9BE1E8DE49B9AEC4CDB29166E52F_13</vt:lpwstr>
  </property>
</Properties>
</file>